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50" w:rsidRPr="00536F50" w:rsidRDefault="003D5ACE" w:rsidP="00536F50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536F50">
        <w:rPr>
          <w:sz w:val="28"/>
          <w:szCs w:val="28"/>
        </w:rPr>
        <w:t>PCC Core Related WEMI</w:t>
      </w:r>
    </w:p>
    <w:p w:rsidR="003D5ACE" w:rsidRPr="007D0F9A" w:rsidRDefault="003D5ACE" w:rsidP="00536F50">
      <w:pPr>
        <w:jc w:val="center"/>
        <w:rPr>
          <w:sz w:val="28"/>
          <w:szCs w:val="28"/>
        </w:rPr>
      </w:pPr>
      <w:r w:rsidRPr="007D0F9A">
        <w:rPr>
          <w:sz w:val="28"/>
          <w:szCs w:val="28"/>
        </w:rPr>
        <w:t>for Serials</w:t>
      </w:r>
      <w:r w:rsidR="00C81868" w:rsidRPr="007D0F9A">
        <w:rPr>
          <w:sz w:val="28"/>
          <w:szCs w:val="28"/>
        </w:rPr>
        <w:t xml:space="preserve"> </w:t>
      </w:r>
      <w:r w:rsidR="00536F50">
        <w:rPr>
          <w:sz w:val="28"/>
          <w:szCs w:val="28"/>
        </w:rPr>
        <w:t>and</w:t>
      </w:r>
      <w:r w:rsidR="00C81868" w:rsidRPr="007D0F9A">
        <w:rPr>
          <w:sz w:val="28"/>
          <w:szCs w:val="28"/>
        </w:rPr>
        <w:t xml:space="preserve"> I</w:t>
      </w:r>
      <w:r w:rsidR="00536F50">
        <w:rPr>
          <w:sz w:val="28"/>
          <w:szCs w:val="28"/>
        </w:rPr>
        <w:t xml:space="preserve">ntegrating </w:t>
      </w:r>
      <w:r w:rsidR="00C81868" w:rsidRPr="007D0F9A">
        <w:rPr>
          <w:sz w:val="28"/>
          <w:szCs w:val="28"/>
        </w:rPr>
        <w:t>R</w:t>
      </w:r>
      <w:r w:rsidR="00536F50">
        <w:rPr>
          <w:sz w:val="28"/>
          <w:szCs w:val="28"/>
        </w:rPr>
        <w:t>esource</w:t>
      </w:r>
      <w:r w:rsidR="00C81868" w:rsidRPr="007D0F9A">
        <w:rPr>
          <w:sz w:val="28"/>
          <w:szCs w:val="28"/>
        </w:rPr>
        <w:t>s</w:t>
      </w:r>
      <w:r w:rsidR="00536F50">
        <w:rPr>
          <w:sz w:val="28"/>
          <w:szCs w:val="28"/>
        </w:rPr>
        <w:t>†</w:t>
      </w:r>
    </w:p>
    <w:tbl>
      <w:tblPr>
        <w:tblStyle w:val="TableGrid"/>
        <w:tblW w:w="14598" w:type="dxa"/>
        <w:tblLook w:val="0620" w:firstRow="1" w:lastRow="0" w:firstColumn="0" w:lastColumn="0" w:noHBand="1" w:noVBand="1"/>
      </w:tblPr>
      <w:tblGrid>
        <w:gridCol w:w="2718"/>
        <w:gridCol w:w="900"/>
        <w:gridCol w:w="2430"/>
        <w:gridCol w:w="2700"/>
        <w:gridCol w:w="1620"/>
        <w:gridCol w:w="4230"/>
      </w:tblGrid>
      <w:tr w:rsidR="00481548" w:rsidRPr="00006D7D" w:rsidTr="000555EC">
        <w:trPr>
          <w:tblHeader/>
        </w:trPr>
        <w:tc>
          <w:tcPr>
            <w:tcW w:w="2718" w:type="dxa"/>
          </w:tcPr>
          <w:p w:rsidR="00481548" w:rsidRPr="00006D7D" w:rsidRDefault="00211068">
            <w:pPr>
              <w:rPr>
                <w:b/>
                <w:bCs/>
              </w:rPr>
            </w:pPr>
            <w:r w:rsidRPr="00006D7D">
              <w:rPr>
                <w:b/>
                <w:bCs/>
              </w:rPr>
              <w:t>Type</w:t>
            </w:r>
          </w:p>
        </w:tc>
        <w:tc>
          <w:tcPr>
            <w:tcW w:w="900" w:type="dxa"/>
          </w:tcPr>
          <w:p w:rsidR="00481548" w:rsidRPr="00006D7D" w:rsidRDefault="00481548">
            <w:pPr>
              <w:rPr>
                <w:b/>
                <w:bCs/>
              </w:rPr>
            </w:pPr>
            <w:r w:rsidRPr="00006D7D">
              <w:rPr>
                <w:b/>
                <w:bCs/>
              </w:rPr>
              <w:t>WEMI</w:t>
            </w:r>
          </w:p>
        </w:tc>
        <w:tc>
          <w:tcPr>
            <w:tcW w:w="2430" w:type="dxa"/>
          </w:tcPr>
          <w:p w:rsidR="00481548" w:rsidRPr="00006D7D" w:rsidRDefault="00211068">
            <w:pPr>
              <w:rPr>
                <w:b/>
                <w:bCs/>
              </w:rPr>
            </w:pPr>
            <w:r w:rsidRPr="00006D7D">
              <w:rPr>
                <w:b/>
                <w:bCs/>
              </w:rPr>
              <w:t>MARC tag</w:t>
            </w:r>
          </w:p>
        </w:tc>
        <w:tc>
          <w:tcPr>
            <w:tcW w:w="2700" w:type="dxa"/>
          </w:tcPr>
          <w:p w:rsidR="00481548" w:rsidRPr="00006D7D" w:rsidRDefault="00605F67">
            <w:pPr>
              <w:rPr>
                <w:b/>
                <w:bCs/>
              </w:rPr>
            </w:pPr>
            <w:r w:rsidRPr="00006D7D">
              <w:rPr>
                <w:b/>
                <w:bCs/>
              </w:rPr>
              <w:t>Relationship</w:t>
            </w:r>
            <w:r w:rsidR="00481548" w:rsidRPr="00006D7D">
              <w:rPr>
                <w:b/>
                <w:bCs/>
              </w:rPr>
              <w:t xml:space="preserve"> designator?</w:t>
            </w:r>
          </w:p>
        </w:tc>
        <w:tc>
          <w:tcPr>
            <w:tcW w:w="1620" w:type="dxa"/>
          </w:tcPr>
          <w:p w:rsidR="00481548" w:rsidRPr="00006D7D" w:rsidRDefault="00C30645">
            <w:pPr>
              <w:rPr>
                <w:b/>
                <w:bCs/>
              </w:rPr>
            </w:pPr>
            <w:r w:rsidRPr="00006D7D">
              <w:rPr>
                <w:b/>
                <w:bCs/>
              </w:rPr>
              <w:t>Give reciprocal relationship</w:t>
            </w:r>
            <w:r w:rsidR="00481548" w:rsidRPr="00006D7D">
              <w:rPr>
                <w:b/>
                <w:bCs/>
              </w:rPr>
              <w:t>?</w:t>
            </w:r>
          </w:p>
        </w:tc>
        <w:tc>
          <w:tcPr>
            <w:tcW w:w="4230" w:type="dxa"/>
          </w:tcPr>
          <w:p w:rsidR="00481548" w:rsidRPr="00006D7D" w:rsidRDefault="00481548">
            <w:pPr>
              <w:rPr>
                <w:b/>
                <w:bCs/>
              </w:rPr>
            </w:pPr>
            <w:r w:rsidRPr="00006D7D">
              <w:rPr>
                <w:b/>
                <w:bCs/>
              </w:rPr>
              <w:t>Add</w:t>
            </w:r>
            <w:r w:rsidR="00605F67" w:rsidRPr="00006D7D">
              <w:rPr>
                <w:b/>
                <w:bCs/>
              </w:rPr>
              <w:t>itiona</w:t>
            </w:r>
            <w:r w:rsidRPr="00006D7D">
              <w:rPr>
                <w:b/>
                <w:bCs/>
              </w:rPr>
              <w:t>l guidelines/notes</w:t>
            </w:r>
          </w:p>
        </w:tc>
      </w:tr>
      <w:tr w:rsidR="00481548" w:rsidTr="000555EC">
        <w:tc>
          <w:tcPr>
            <w:tcW w:w="2718" w:type="dxa"/>
          </w:tcPr>
          <w:p w:rsidR="00481548" w:rsidRDefault="009B2A1F">
            <w:r>
              <w:t>Title change, merger, split</w:t>
            </w:r>
            <w:r w:rsidR="00481548">
              <w:t xml:space="preserve">, </w:t>
            </w:r>
            <w:r w:rsidR="007E4082">
              <w:t xml:space="preserve">absorbed, </w:t>
            </w:r>
            <w:r w:rsidR="00481548">
              <w:t>etc</w:t>
            </w:r>
            <w:r>
              <w:t>.</w:t>
            </w:r>
          </w:p>
        </w:tc>
        <w:tc>
          <w:tcPr>
            <w:tcW w:w="900" w:type="dxa"/>
          </w:tcPr>
          <w:p w:rsidR="00481548" w:rsidRDefault="00481548">
            <w:r>
              <w:t>W</w:t>
            </w:r>
          </w:p>
        </w:tc>
        <w:tc>
          <w:tcPr>
            <w:tcW w:w="2430" w:type="dxa"/>
          </w:tcPr>
          <w:p w:rsidR="00481548" w:rsidRDefault="00481548">
            <w:r>
              <w:t>780 &amp; 785</w:t>
            </w:r>
          </w:p>
        </w:tc>
        <w:tc>
          <w:tcPr>
            <w:tcW w:w="2700" w:type="dxa"/>
          </w:tcPr>
          <w:p w:rsidR="00481548" w:rsidRDefault="00481548">
            <w:r>
              <w:t>do not use</w:t>
            </w:r>
          </w:p>
        </w:tc>
        <w:tc>
          <w:tcPr>
            <w:tcW w:w="1620" w:type="dxa"/>
          </w:tcPr>
          <w:p w:rsidR="00481548" w:rsidRDefault="00481548">
            <w:r>
              <w:t>yes</w:t>
            </w:r>
          </w:p>
        </w:tc>
        <w:tc>
          <w:tcPr>
            <w:tcW w:w="4230" w:type="dxa"/>
          </w:tcPr>
          <w:p w:rsidR="00481548" w:rsidRDefault="00481548"/>
        </w:tc>
      </w:tr>
      <w:tr w:rsidR="00481548" w:rsidTr="000555EC">
        <w:tc>
          <w:tcPr>
            <w:tcW w:w="2718" w:type="dxa"/>
          </w:tcPr>
          <w:p w:rsidR="00481548" w:rsidRDefault="00A339A4" w:rsidP="00A339A4">
            <w:r>
              <w:t>S</w:t>
            </w:r>
            <w:r w:rsidR="009B2A1F">
              <w:t>upplement</w:t>
            </w:r>
            <w:r w:rsidR="00481548">
              <w:t>, issued in parts</w:t>
            </w:r>
            <w:r>
              <w:t xml:space="preserve"> (separately cataloged)</w:t>
            </w:r>
          </w:p>
        </w:tc>
        <w:tc>
          <w:tcPr>
            <w:tcW w:w="900" w:type="dxa"/>
          </w:tcPr>
          <w:p w:rsidR="00481548" w:rsidRDefault="00481548">
            <w:r>
              <w:t>W</w:t>
            </w:r>
          </w:p>
        </w:tc>
        <w:tc>
          <w:tcPr>
            <w:tcW w:w="2430" w:type="dxa"/>
          </w:tcPr>
          <w:p w:rsidR="00481548" w:rsidRDefault="00481548">
            <w:r>
              <w:t>770 &amp; 772</w:t>
            </w:r>
          </w:p>
          <w:p w:rsidR="00481548" w:rsidRDefault="009B2A1F" w:rsidP="009B2A1F">
            <w:r>
              <w:t>700-</w:t>
            </w:r>
            <w:r w:rsidR="00481548">
              <w:t>730</w:t>
            </w:r>
            <w:r>
              <w:t>*</w:t>
            </w:r>
          </w:p>
        </w:tc>
        <w:tc>
          <w:tcPr>
            <w:tcW w:w="2700" w:type="dxa"/>
          </w:tcPr>
          <w:p w:rsidR="00481548" w:rsidRDefault="00481548" w:rsidP="004A202E">
            <w:r>
              <w:t>770/772</w:t>
            </w:r>
            <w:r w:rsidR="004A202E">
              <w:t>: do not use</w:t>
            </w:r>
          </w:p>
          <w:p w:rsidR="00481548" w:rsidRDefault="009B2A1F">
            <w:r>
              <w:t>700-</w:t>
            </w:r>
            <w:r w:rsidR="00481548">
              <w:t>730</w:t>
            </w:r>
            <w:r w:rsidR="004A202E">
              <w:t>*: use App. J terms</w:t>
            </w:r>
          </w:p>
        </w:tc>
        <w:tc>
          <w:tcPr>
            <w:tcW w:w="1620" w:type="dxa"/>
          </w:tcPr>
          <w:p w:rsidR="00481548" w:rsidRDefault="009B2A1F" w:rsidP="004A202E">
            <w:r>
              <w:t>770/772</w:t>
            </w:r>
            <w:r w:rsidR="004A202E">
              <w:t>: yes</w:t>
            </w:r>
          </w:p>
          <w:p w:rsidR="009B2A1F" w:rsidRDefault="009B2A1F">
            <w:r>
              <w:t>700-730</w:t>
            </w:r>
            <w:r w:rsidR="004A202E">
              <w:t>*: no</w:t>
            </w:r>
          </w:p>
        </w:tc>
        <w:tc>
          <w:tcPr>
            <w:tcW w:w="4230" w:type="dxa"/>
          </w:tcPr>
          <w:p w:rsidR="009B2A1F" w:rsidRDefault="009B2A1F" w:rsidP="00FC613C">
            <w:r w:rsidRPr="009B2A1F">
              <w:t xml:space="preserve">If supplement or part is </w:t>
            </w:r>
            <w:r w:rsidRPr="00FC613C">
              <w:rPr>
                <w:i/>
                <w:iCs/>
              </w:rPr>
              <w:t>not</w:t>
            </w:r>
            <w:r w:rsidRPr="009B2A1F">
              <w:t xml:space="preserve"> separately cataloged, </w:t>
            </w:r>
            <w:r w:rsidR="00FC613C">
              <w:t xml:space="preserve">you </w:t>
            </w:r>
            <w:r w:rsidRPr="009B2A1F">
              <w:t xml:space="preserve">may </w:t>
            </w:r>
            <w:r w:rsidR="00FC613C">
              <w:t xml:space="preserve">describe it in </w:t>
            </w:r>
            <w:r w:rsidRPr="009B2A1F">
              <w:t>a note (MARC 525, etc.)</w:t>
            </w:r>
          </w:p>
          <w:p w:rsidR="00772653" w:rsidRDefault="00772653" w:rsidP="007E4082">
            <w:r>
              <w:t xml:space="preserve">*700-730: use to </w:t>
            </w:r>
            <w:r w:rsidRPr="009B2A1F">
              <w:t xml:space="preserve">give an AAP for the parent title </w:t>
            </w:r>
            <w:r w:rsidR="007E4082" w:rsidRPr="0014305E">
              <w:rPr>
                <w:i/>
                <w:iCs/>
              </w:rPr>
              <w:t>only</w:t>
            </w:r>
            <w:r w:rsidR="007E4082">
              <w:t xml:space="preserve"> </w:t>
            </w:r>
            <w:r w:rsidRPr="009B2A1F">
              <w:t>when it is different from the title of the supplement</w:t>
            </w:r>
          </w:p>
        </w:tc>
      </w:tr>
      <w:tr w:rsidR="00481548" w:rsidTr="000555EC">
        <w:tc>
          <w:tcPr>
            <w:tcW w:w="2718" w:type="dxa"/>
          </w:tcPr>
          <w:p w:rsidR="00481548" w:rsidRDefault="009B2A1F">
            <w:r>
              <w:t>Issued with</w:t>
            </w:r>
          </w:p>
        </w:tc>
        <w:tc>
          <w:tcPr>
            <w:tcW w:w="900" w:type="dxa"/>
          </w:tcPr>
          <w:p w:rsidR="00481548" w:rsidRDefault="009B2A1F">
            <w:r>
              <w:t>W</w:t>
            </w:r>
          </w:p>
        </w:tc>
        <w:tc>
          <w:tcPr>
            <w:tcW w:w="2430" w:type="dxa"/>
          </w:tcPr>
          <w:p w:rsidR="00481548" w:rsidRDefault="009B2A1F">
            <w:r>
              <w:t>777</w:t>
            </w:r>
          </w:p>
        </w:tc>
        <w:tc>
          <w:tcPr>
            <w:tcW w:w="2700" w:type="dxa"/>
          </w:tcPr>
          <w:p w:rsidR="00481548" w:rsidRDefault="009B2A1F">
            <w:r>
              <w:t>do not use App. J</w:t>
            </w:r>
            <w:r w:rsidR="00211068">
              <w:t xml:space="preserve"> terms; </w:t>
            </w:r>
          </w:p>
          <w:p w:rsidR="009B2A1F" w:rsidRDefault="009B2A1F">
            <w:r>
              <w:t>make a note in $i if necessary</w:t>
            </w:r>
          </w:p>
        </w:tc>
        <w:tc>
          <w:tcPr>
            <w:tcW w:w="1620" w:type="dxa"/>
          </w:tcPr>
          <w:p w:rsidR="00481548" w:rsidRDefault="009B2A1F">
            <w:r>
              <w:t>yes</w:t>
            </w:r>
          </w:p>
        </w:tc>
        <w:tc>
          <w:tcPr>
            <w:tcW w:w="4230" w:type="dxa"/>
          </w:tcPr>
          <w:p w:rsidR="00481548" w:rsidRDefault="00481548"/>
        </w:tc>
      </w:tr>
      <w:tr w:rsidR="00481548" w:rsidTr="000555EC">
        <w:tc>
          <w:tcPr>
            <w:tcW w:w="2718" w:type="dxa"/>
          </w:tcPr>
          <w:p w:rsidR="00481548" w:rsidRDefault="009B2A1F">
            <w:r>
              <w:t>Traced series</w:t>
            </w:r>
          </w:p>
        </w:tc>
        <w:tc>
          <w:tcPr>
            <w:tcW w:w="900" w:type="dxa"/>
          </w:tcPr>
          <w:p w:rsidR="00481548" w:rsidRDefault="009B2A1F">
            <w:r>
              <w:t>W or E</w:t>
            </w:r>
          </w:p>
        </w:tc>
        <w:tc>
          <w:tcPr>
            <w:tcW w:w="2430" w:type="dxa"/>
          </w:tcPr>
          <w:p w:rsidR="00481548" w:rsidRDefault="009B2A1F">
            <w:r>
              <w:t>800-830</w:t>
            </w:r>
          </w:p>
        </w:tc>
        <w:tc>
          <w:tcPr>
            <w:tcW w:w="2700" w:type="dxa"/>
          </w:tcPr>
          <w:p w:rsidR="00481548" w:rsidRDefault="00772653">
            <w:r>
              <w:t xml:space="preserve">App. J </w:t>
            </w:r>
            <w:r w:rsidR="00211068">
              <w:t xml:space="preserve"> terms </w:t>
            </w:r>
            <w:r>
              <w:t>encouraged, not required</w:t>
            </w:r>
          </w:p>
        </w:tc>
        <w:tc>
          <w:tcPr>
            <w:tcW w:w="1620" w:type="dxa"/>
          </w:tcPr>
          <w:p w:rsidR="00481548" w:rsidRDefault="00772653">
            <w:r>
              <w:t>N/A</w:t>
            </w:r>
          </w:p>
        </w:tc>
        <w:tc>
          <w:tcPr>
            <w:tcW w:w="4230" w:type="dxa"/>
          </w:tcPr>
          <w:p w:rsidR="00481548" w:rsidRDefault="00772653">
            <w:r>
              <w:t>P/N guidelines:</w:t>
            </w:r>
          </w:p>
          <w:p w:rsidR="00772653" w:rsidRDefault="00772653" w:rsidP="00A339A4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>do not use for package/provider-specific series</w:t>
            </w:r>
          </w:p>
          <w:p w:rsidR="00772653" w:rsidRDefault="00772653" w:rsidP="00A339A4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>use AAP and ISSN for tangible format if available, otherwise use online</w:t>
            </w:r>
          </w:p>
        </w:tc>
      </w:tr>
      <w:tr w:rsidR="00481548" w:rsidTr="000555EC">
        <w:tc>
          <w:tcPr>
            <w:tcW w:w="2718" w:type="dxa"/>
          </w:tcPr>
          <w:p w:rsidR="00481548" w:rsidRDefault="00772653">
            <w:r>
              <w:t>Translation</w:t>
            </w:r>
          </w:p>
        </w:tc>
        <w:tc>
          <w:tcPr>
            <w:tcW w:w="900" w:type="dxa"/>
          </w:tcPr>
          <w:p w:rsidR="00481548" w:rsidRDefault="00772653">
            <w:r>
              <w:t>E</w:t>
            </w:r>
          </w:p>
        </w:tc>
        <w:tc>
          <w:tcPr>
            <w:tcW w:w="2430" w:type="dxa"/>
          </w:tcPr>
          <w:p w:rsidR="00481548" w:rsidRDefault="00772653">
            <w:r>
              <w:t>765 &amp; 767</w:t>
            </w:r>
          </w:p>
        </w:tc>
        <w:tc>
          <w:tcPr>
            <w:tcW w:w="2700" w:type="dxa"/>
          </w:tcPr>
          <w:p w:rsidR="00481548" w:rsidRDefault="00772653">
            <w:r>
              <w:t>do not use</w:t>
            </w:r>
          </w:p>
        </w:tc>
        <w:tc>
          <w:tcPr>
            <w:tcW w:w="1620" w:type="dxa"/>
          </w:tcPr>
          <w:p w:rsidR="00481548" w:rsidRDefault="00772653">
            <w:r>
              <w:t>yes</w:t>
            </w:r>
          </w:p>
        </w:tc>
        <w:tc>
          <w:tcPr>
            <w:tcW w:w="4230" w:type="dxa"/>
          </w:tcPr>
          <w:p w:rsidR="00A339A4" w:rsidRDefault="00A339A4" w:rsidP="00A339A4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 w:rsidRPr="00211068">
              <w:t>If the title of the related expression is not known, make a note instead (MARC 580)</w:t>
            </w:r>
          </w:p>
          <w:p w:rsidR="00A339A4" w:rsidRDefault="00A339A4" w:rsidP="00A339A4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>
              <w:t xml:space="preserve">When cataloging a translation, also give the </w:t>
            </w:r>
            <w:r w:rsidRPr="00211068">
              <w:t>original</w:t>
            </w:r>
            <w:r w:rsidR="004542CB">
              <w:t xml:space="preserve"> language</w:t>
            </w:r>
            <w:r w:rsidRPr="00211068">
              <w:t xml:space="preserve"> title (if known) as the preferred title of the work (MARC 130 or 240)</w:t>
            </w:r>
          </w:p>
        </w:tc>
      </w:tr>
      <w:tr w:rsidR="00481548" w:rsidTr="000555EC">
        <w:tc>
          <w:tcPr>
            <w:tcW w:w="2718" w:type="dxa"/>
          </w:tcPr>
          <w:p w:rsidR="00481548" w:rsidRDefault="00211068">
            <w:r>
              <w:t>Language edition</w:t>
            </w:r>
          </w:p>
        </w:tc>
        <w:tc>
          <w:tcPr>
            <w:tcW w:w="900" w:type="dxa"/>
          </w:tcPr>
          <w:p w:rsidR="00481548" w:rsidRDefault="00211068">
            <w:r>
              <w:t>E</w:t>
            </w:r>
          </w:p>
        </w:tc>
        <w:tc>
          <w:tcPr>
            <w:tcW w:w="2430" w:type="dxa"/>
          </w:tcPr>
          <w:p w:rsidR="00481548" w:rsidRDefault="00211068">
            <w:r>
              <w:t>775</w:t>
            </w:r>
          </w:p>
        </w:tc>
        <w:tc>
          <w:tcPr>
            <w:tcW w:w="2700" w:type="dxa"/>
          </w:tcPr>
          <w:p w:rsidR="00481548" w:rsidRDefault="00211068">
            <w:r>
              <w:t>do not use App. J terms; use descriptive phrase in $i (e.g. “English edition”)</w:t>
            </w:r>
          </w:p>
        </w:tc>
        <w:tc>
          <w:tcPr>
            <w:tcW w:w="1620" w:type="dxa"/>
          </w:tcPr>
          <w:p w:rsidR="00481548" w:rsidRDefault="00211068">
            <w:r>
              <w:t>yes</w:t>
            </w:r>
          </w:p>
        </w:tc>
        <w:tc>
          <w:tcPr>
            <w:tcW w:w="4230" w:type="dxa"/>
          </w:tcPr>
          <w:p w:rsidR="00481548" w:rsidRDefault="00006D7D" w:rsidP="00006D7D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 w:rsidRPr="00211068">
              <w:t xml:space="preserve">If the </w:t>
            </w:r>
            <w:r>
              <w:t xml:space="preserve">expression being cataloged is not the original language, give the </w:t>
            </w:r>
            <w:r w:rsidRPr="00211068">
              <w:t>original</w:t>
            </w:r>
            <w:r>
              <w:t xml:space="preserve"> language</w:t>
            </w:r>
            <w:r w:rsidRPr="00211068">
              <w:t xml:space="preserve"> title (if known) as the preferred title of the work (MARC 130 or 240)</w:t>
            </w:r>
          </w:p>
        </w:tc>
      </w:tr>
      <w:tr w:rsidR="00481548" w:rsidTr="000555EC">
        <w:tc>
          <w:tcPr>
            <w:tcW w:w="2718" w:type="dxa"/>
          </w:tcPr>
          <w:p w:rsidR="00481548" w:rsidRDefault="00211068">
            <w:r>
              <w:t xml:space="preserve">Other type of edition </w:t>
            </w:r>
            <w:r w:rsidR="004A202E">
              <w:t xml:space="preserve">    </w:t>
            </w:r>
            <w:r>
              <w:t>(e.g. ed. with different geographical coverage)</w:t>
            </w:r>
          </w:p>
        </w:tc>
        <w:tc>
          <w:tcPr>
            <w:tcW w:w="900" w:type="dxa"/>
          </w:tcPr>
          <w:p w:rsidR="00481548" w:rsidRDefault="00211068">
            <w:r>
              <w:t>E</w:t>
            </w:r>
          </w:p>
        </w:tc>
        <w:tc>
          <w:tcPr>
            <w:tcW w:w="2430" w:type="dxa"/>
          </w:tcPr>
          <w:p w:rsidR="00481548" w:rsidRDefault="00211068">
            <w:r>
              <w:t>775</w:t>
            </w:r>
          </w:p>
        </w:tc>
        <w:tc>
          <w:tcPr>
            <w:tcW w:w="2700" w:type="dxa"/>
          </w:tcPr>
          <w:p w:rsidR="00481548" w:rsidRDefault="00211068" w:rsidP="00211068">
            <w:r>
              <w:t>do not use App. J terms; use descriptive phrase in $i (e.g. “Western states edition”)</w:t>
            </w:r>
          </w:p>
        </w:tc>
        <w:tc>
          <w:tcPr>
            <w:tcW w:w="1620" w:type="dxa"/>
          </w:tcPr>
          <w:p w:rsidR="00481548" w:rsidRDefault="00211068">
            <w:r>
              <w:t>yes</w:t>
            </w:r>
          </w:p>
        </w:tc>
        <w:tc>
          <w:tcPr>
            <w:tcW w:w="4230" w:type="dxa"/>
          </w:tcPr>
          <w:p w:rsidR="00481548" w:rsidRDefault="00481548"/>
        </w:tc>
      </w:tr>
      <w:tr w:rsidR="00481548" w:rsidTr="000555EC">
        <w:tc>
          <w:tcPr>
            <w:tcW w:w="2718" w:type="dxa"/>
          </w:tcPr>
          <w:p w:rsidR="00481548" w:rsidRDefault="00211068">
            <w:r>
              <w:t>Compilation of expressions</w:t>
            </w:r>
            <w:r w:rsidR="004A202E">
              <w:t xml:space="preserve"> (</w:t>
            </w:r>
            <w:r w:rsidR="004A202E" w:rsidRPr="004A202E">
              <w:t xml:space="preserve">i.e. same full content in multiple languages within </w:t>
            </w:r>
            <w:r w:rsidR="004A202E" w:rsidRPr="004A202E">
              <w:lastRenderedPageBreak/>
              <w:t>each piece</w:t>
            </w:r>
            <w:r w:rsidR="004A202E">
              <w:t>)</w:t>
            </w:r>
          </w:p>
        </w:tc>
        <w:tc>
          <w:tcPr>
            <w:tcW w:w="900" w:type="dxa"/>
          </w:tcPr>
          <w:p w:rsidR="00481548" w:rsidRDefault="00211068">
            <w:r>
              <w:lastRenderedPageBreak/>
              <w:t>E</w:t>
            </w:r>
          </w:p>
        </w:tc>
        <w:tc>
          <w:tcPr>
            <w:tcW w:w="2430" w:type="dxa"/>
          </w:tcPr>
          <w:p w:rsidR="00481548" w:rsidRDefault="00211068">
            <w:r>
              <w:t>700-730</w:t>
            </w:r>
          </w:p>
        </w:tc>
        <w:tc>
          <w:tcPr>
            <w:tcW w:w="2700" w:type="dxa"/>
          </w:tcPr>
          <w:p w:rsidR="00481548" w:rsidRDefault="00211068" w:rsidP="001B6509">
            <w:r>
              <w:t xml:space="preserve">use App. J term </w:t>
            </w:r>
            <w:r w:rsidR="004A202E">
              <w:t>“</w:t>
            </w:r>
            <w:r w:rsidR="001B6509">
              <w:t>C</w:t>
            </w:r>
            <w:r w:rsidR="001B6509" w:rsidRPr="001B6509">
              <w:t>ontainer of (expression)</w:t>
            </w:r>
            <w:r w:rsidR="004A202E">
              <w:t>”</w:t>
            </w:r>
          </w:p>
        </w:tc>
        <w:tc>
          <w:tcPr>
            <w:tcW w:w="1620" w:type="dxa"/>
          </w:tcPr>
          <w:p w:rsidR="00481548" w:rsidRDefault="004A202E">
            <w:r>
              <w:t>N/A</w:t>
            </w:r>
          </w:p>
        </w:tc>
        <w:tc>
          <w:tcPr>
            <w:tcW w:w="4230" w:type="dxa"/>
          </w:tcPr>
          <w:p w:rsidR="00481548" w:rsidRDefault="004A202E">
            <w:r w:rsidRPr="004A202E">
              <w:t>LC-PCC PS 26.1: analytical AAPs for original and at least one translation required</w:t>
            </w:r>
          </w:p>
        </w:tc>
      </w:tr>
      <w:tr w:rsidR="00481548" w:rsidTr="000555EC">
        <w:tc>
          <w:tcPr>
            <w:tcW w:w="2718" w:type="dxa"/>
          </w:tcPr>
          <w:p w:rsidR="00481548" w:rsidRDefault="004A202E">
            <w:r>
              <w:lastRenderedPageBreak/>
              <w:t xml:space="preserve">Different physical format </w:t>
            </w:r>
            <w:r w:rsidRPr="00C30645">
              <w:rPr>
                <w:i/>
                <w:iCs/>
              </w:rPr>
              <w:t>other than reproductions</w:t>
            </w:r>
          </w:p>
        </w:tc>
        <w:tc>
          <w:tcPr>
            <w:tcW w:w="900" w:type="dxa"/>
          </w:tcPr>
          <w:p w:rsidR="00481548" w:rsidRDefault="004A202E">
            <w:r>
              <w:t>M</w:t>
            </w:r>
          </w:p>
        </w:tc>
        <w:tc>
          <w:tcPr>
            <w:tcW w:w="2430" w:type="dxa"/>
          </w:tcPr>
          <w:p w:rsidR="00481548" w:rsidRDefault="004A202E">
            <w:r>
              <w:t>776</w:t>
            </w:r>
          </w:p>
        </w:tc>
        <w:tc>
          <w:tcPr>
            <w:tcW w:w="2700" w:type="dxa"/>
          </w:tcPr>
          <w:p w:rsidR="00481548" w:rsidRDefault="004A202E" w:rsidP="004A202E">
            <w:r>
              <w:t>do not use App. J terms; use descriptive phrase in $i (e.g. “Print version”)</w:t>
            </w:r>
          </w:p>
        </w:tc>
        <w:tc>
          <w:tcPr>
            <w:tcW w:w="1620" w:type="dxa"/>
          </w:tcPr>
          <w:p w:rsidR="00481548" w:rsidRDefault="004A202E">
            <w:r>
              <w:t>yes</w:t>
            </w:r>
          </w:p>
        </w:tc>
        <w:tc>
          <w:tcPr>
            <w:tcW w:w="4230" w:type="dxa"/>
          </w:tcPr>
          <w:p w:rsidR="00481548" w:rsidRDefault="00481548"/>
        </w:tc>
      </w:tr>
      <w:tr w:rsidR="00481548" w:rsidTr="000555EC">
        <w:tc>
          <w:tcPr>
            <w:tcW w:w="2718" w:type="dxa"/>
          </w:tcPr>
          <w:p w:rsidR="00481548" w:rsidRDefault="00C30645">
            <w:r>
              <w:t>Change in mode of issuance</w:t>
            </w:r>
          </w:p>
        </w:tc>
        <w:tc>
          <w:tcPr>
            <w:tcW w:w="900" w:type="dxa"/>
          </w:tcPr>
          <w:p w:rsidR="00481548" w:rsidRDefault="00C30645">
            <w:r>
              <w:t>M</w:t>
            </w:r>
          </w:p>
        </w:tc>
        <w:tc>
          <w:tcPr>
            <w:tcW w:w="2430" w:type="dxa"/>
          </w:tcPr>
          <w:p w:rsidR="00C30645" w:rsidRDefault="00C30645" w:rsidP="00C30645">
            <w:r>
              <w:t>775 for same format</w:t>
            </w:r>
          </w:p>
          <w:p w:rsidR="00481548" w:rsidRDefault="00C30645" w:rsidP="00C30645">
            <w:r>
              <w:t>776 for different format</w:t>
            </w:r>
          </w:p>
        </w:tc>
        <w:tc>
          <w:tcPr>
            <w:tcW w:w="2700" w:type="dxa"/>
          </w:tcPr>
          <w:p w:rsidR="00481548" w:rsidRDefault="00C30645" w:rsidP="00C30645">
            <w:r>
              <w:t>do not use App. J terms; use descriptive phrase in $i (e.g. “Continued by online database”)</w:t>
            </w:r>
          </w:p>
        </w:tc>
        <w:tc>
          <w:tcPr>
            <w:tcW w:w="1620" w:type="dxa"/>
          </w:tcPr>
          <w:p w:rsidR="00481548" w:rsidRDefault="00C30645">
            <w:r>
              <w:t>yes</w:t>
            </w:r>
          </w:p>
        </w:tc>
        <w:tc>
          <w:tcPr>
            <w:tcW w:w="4230" w:type="dxa"/>
          </w:tcPr>
          <w:p w:rsidR="00481548" w:rsidRDefault="00481548"/>
        </w:tc>
      </w:tr>
      <w:tr w:rsidR="00481548" w:rsidTr="000555EC">
        <w:tc>
          <w:tcPr>
            <w:tcW w:w="2718" w:type="dxa"/>
          </w:tcPr>
          <w:p w:rsidR="00481548" w:rsidRDefault="00C30645">
            <w:r>
              <w:t>Reproduction</w:t>
            </w:r>
            <w:r w:rsidR="006C3C42">
              <w:t xml:space="preserve">                </w:t>
            </w:r>
            <w:r>
              <w:t xml:space="preserve"> </w:t>
            </w:r>
            <w:r w:rsidRPr="00C30645">
              <w:rPr>
                <w:i/>
                <w:iCs/>
              </w:rPr>
              <w:t>other than microform</w:t>
            </w:r>
          </w:p>
        </w:tc>
        <w:tc>
          <w:tcPr>
            <w:tcW w:w="900" w:type="dxa"/>
          </w:tcPr>
          <w:p w:rsidR="00481548" w:rsidRDefault="00C30645">
            <w:r>
              <w:t>M</w:t>
            </w:r>
          </w:p>
        </w:tc>
        <w:tc>
          <w:tcPr>
            <w:tcW w:w="2430" w:type="dxa"/>
          </w:tcPr>
          <w:p w:rsidR="00C30645" w:rsidRDefault="00C30645" w:rsidP="00C30645">
            <w:r>
              <w:t>775 for same format</w:t>
            </w:r>
          </w:p>
          <w:p w:rsidR="00481548" w:rsidRDefault="00C30645" w:rsidP="00C30645">
            <w:r>
              <w:t>776 for different format</w:t>
            </w:r>
          </w:p>
        </w:tc>
        <w:tc>
          <w:tcPr>
            <w:tcW w:w="2700" w:type="dxa"/>
          </w:tcPr>
          <w:p w:rsidR="00481548" w:rsidRDefault="006C3C42">
            <w:r>
              <w:t>use App. J term “</w:t>
            </w:r>
            <w:r w:rsidRPr="006C3C42">
              <w:t>Reproduction of (manifestation)</w:t>
            </w:r>
            <w:r>
              <w:t>”</w:t>
            </w:r>
          </w:p>
        </w:tc>
        <w:tc>
          <w:tcPr>
            <w:tcW w:w="1620" w:type="dxa"/>
          </w:tcPr>
          <w:p w:rsidR="00481548" w:rsidRDefault="006C3C42">
            <w:r>
              <w:t>yes</w:t>
            </w:r>
          </w:p>
        </w:tc>
        <w:tc>
          <w:tcPr>
            <w:tcW w:w="4230" w:type="dxa"/>
          </w:tcPr>
          <w:p w:rsidR="00481548" w:rsidRDefault="00873450" w:rsidP="00873450">
            <w:r>
              <w:t>See CCM 17.7.3 for treatment options for reprints</w:t>
            </w:r>
          </w:p>
        </w:tc>
      </w:tr>
      <w:tr w:rsidR="00481548" w:rsidTr="000555EC">
        <w:tc>
          <w:tcPr>
            <w:tcW w:w="2718" w:type="dxa"/>
          </w:tcPr>
          <w:p w:rsidR="00481548" w:rsidRDefault="006C3C42">
            <w:r>
              <w:t>Microform reproduction</w:t>
            </w:r>
          </w:p>
        </w:tc>
        <w:tc>
          <w:tcPr>
            <w:tcW w:w="900" w:type="dxa"/>
          </w:tcPr>
          <w:p w:rsidR="00481548" w:rsidRDefault="006C3C42">
            <w:r>
              <w:t>M</w:t>
            </w:r>
          </w:p>
        </w:tc>
        <w:tc>
          <w:tcPr>
            <w:tcW w:w="2430" w:type="dxa"/>
          </w:tcPr>
          <w:p w:rsidR="00481548" w:rsidRDefault="006C3C42">
            <w:r>
              <w:t>533</w:t>
            </w:r>
          </w:p>
          <w:p w:rsidR="006C3C42" w:rsidRDefault="00D30EFE">
            <w:r>
              <w:t xml:space="preserve">also </w:t>
            </w:r>
            <w:r w:rsidR="006C3C42">
              <w:t>776 only for preservation masters</w:t>
            </w:r>
          </w:p>
        </w:tc>
        <w:tc>
          <w:tcPr>
            <w:tcW w:w="2700" w:type="dxa"/>
          </w:tcPr>
          <w:p w:rsidR="00481548" w:rsidRDefault="006C3C42">
            <w:r>
              <w:t>N/A</w:t>
            </w:r>
          </w:p>
        </w:tc>
        <w:tc>
          <w:tcPr>
            <w:tcW w:w="1620" w:type="dxa"/>
          </w:tcPr>
          <w:p w:rsidR="00481548" w:rsidRDefault="006C3C42">
            <w:r>
              <w:t>only for preservation masters</w:t>
            </w:r>
          </w:p>
        </w:tc>
        <w:tc>
          <w:tcPr>
            <w:tcW w:w="4230" w:type="dxa"/>
          </w:tcPr>
          <w:p w:rsidR="006C3C42" w:rsidRDefault="006C3C42" w:rsidP="006C3C42">
            <w:r w:rsidRPr="006C3C42">
              <w:t>LCRI 11: describe the original, include details of the reproduction in a note</w:t>
            </w:r>
            <w:r>
              <w:t xml:space="preserve">. </w:t>
            </w:r>
            <w:r w:rsidRPr="006C3C42">
              <w:t>Code OCLC FF “Form” (MARC 008/23 or 29), 007, 337-338 for the reproduction</w:t>
            </w:r>
          </w:p>
        </w:tc>
      </w:tr>
      <w:tr w:rsidR="00481548" w:rsidTr="000555EC">
        <w:tc>
          <w:tcPr>
            <w:tcW w:w="2718" w:type="dxa"/>
          </w:tcPr>
          <w:p w:rsidR="00481548" w:rsidRDefault="00D30EFE" w:rsidP="00730D04">
            <w:r>
              <w:t>Bound</w:t>
            </w:r>
            <w:r w:rsidR="00730D04">
              <w:t xml:space="preserve"> </w:t>
            </w:r>
            <w:r>
              <w:t>with</w:t>
            </w:r>
          </w:p>
        </w:tc>
        <w:tc>
          <w:tcPr>
            <w:tcW w:w="900" w:type="dxa"/>
          </w:tcPr>
          <w:p w:rsidR="00481548" w:rsidRDefault="00D30EFE">
            <w:r>
              <w:t>I</w:t>
            </w:r>
          </w:p>
        </w:tc>
        <w:tc>
          <w:tcPr>
            <w:tcW w:w="2430" w:type="dxa"/>
          </w:tcPr>
          <w:p w:rsidR="00481548" w:rsidRDefault="00D30EFE">
            <w:r>
              <w:t>501</w:t>
            </w:r>
          </w:p>
        </w:tc>
        <w:tc>
          <w:tcPr>
            <w:tcW w:w="2700" w:type="dxa"/>
          </w:tcPr>
          <w:p w:rsidR="00481548" w:rsidRDefault="00A339A4">
            <w:r>
              <w:t>N/A</w:t>
            </w:r>
          </w:p>
        </w:tc>
        <w:tc>
          <w:tcPr>
            <w:tcW w:w="1620" w:type="dxa"/>
          </w:tcPr>
          <w:p w:rsidR="00481548" w:rsidRDefault="00A339A4">
            <w:r>
              <w:t>yes</w:t>
            </w:r>
          </w:p>
        </w:tc>
        <w:tc>
          <w:tcPr>
            <w:tcW w:w="4230" w:type="dxa"/>
          </w:tcPr>
          <w:p w:rsidR="00A339A4" w:rsidRDefault="00A339A4" w:rsidP="00A339A4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 w:rsidRPr="00A339A4">
              <w:t xml:space="preserve">Use only for </w:t>
            </w:r>
            <w:r w:rsidRPr="00A339A4">
              <w:rPr>
                <w:i/>
                <w:iCs/>
              </w:rPr>
              <w:t>unrelated</w:t>
            </w:r>
            <w:r w:rsidRPr="00A339A4">
              <w:t xml:space="preserve"> titles, not related title</w:t>
            </w:r>
            <w:r>
              <w:t>s such as earlier and later title</w:t>
            </w:r>
          </w:p>
          <w:p w:rsidR="00A339A4" w:rsidRDefault="00A339A4" w:rsidP="00A339A4">
            <w:pPr>
              <w:pStyle w:val="ListParagraph"/>
              <w:numPr>
                <w:ilvl w:val="0"/>
                <w:numId w:val="1"/>
              </w:numPr>
              <w:ind w:left="162" w:hanging="180"/>
            </w:pPr>
            <w:r w:rsidRPr="00A339A4">
              <w:t>Indicate in note which volume/issue is the bound-with item</w:t>
            </w:r>
          </w:p>
        </w:tc>
      </w:tr>
      <w:tr w:rsidR="00481548" w:rsidTr="000555EC">
        <w:tc>
          <w:tcPr>
            <w:tcW w:w="2718" w:type="dxa"/>
          </w:tcPr>
          <w:p w:rsidR="00481548" w:rsidRDefault="00A339A4" w:rsidP="00730D04">
            <w:r>
              <w:t>Filmed</w:t>
            </w:r>
            <w:r w:rsidR="00730D04">
              <w:t xml:space="preserve"> </w:t>
            </w:r>
            <w:r>
              <w:t>with</w:t>
            </w:r>
          </w:p>
        </w:tc>
        <w:tc>
          <w:tcPr>
            <w:tcW w:w="900" w:type="dxa"/>
          </w:tcPr>
          <w:p w:rsidR="00481548" w:rsidRDefault="00A339A4">
            <w:r>
              <w:t>I</w:t>
            </w:r>
          </w:p>
        </w:tc>
        <w:tc>
          <w:tcPr>
            <w:tcW w:w="2430" w:type="dxa"/>
          </w:tcPr>
          <w:p w:rsidR="00481548" w:rsidRDefault="00A339A4">
            <w:r>
              <w:t>533</w:t>
            </w:r>
          </w:p>
        </w:tc>
        <w:tc>
          <w:tcPr>
            <w:tcW w:w="2700" w:type="dxa"/>
          </w:tcPr>
          <w:p w:rsidR="00481548" w:rsidRDefault="00A339A4">
            <w:r>
              <w:t>N/A</w:t>
            </w:r>
          </w:p>
        </w:tc>
        <w:tc>
          <w:tcPr>
            <w:tcW w:w="1620" w:type="dxa"/>
          </w:tcPr>
          <w:p w:rsidR="00481548" w:rsidRDefault="00A339A4">
            <w:r>
              <w:t>yes</w:t>
            </w:r>
          </w:p>
        </w:tc>
        <w:tc>
          <w:tcPr>
            <w:tcW w:w="4230" w:type="dxa"/>
          </w:tcPr>
          <w:p w:rsidR="00481548" w:rsidRDefault="00A339A4">
            <w:r>
              <w:t>Include as part of 533 note</w:t>
            </w:r>
          </w:p>
        </w:tc>
      </w:tr>
    </w:tbl>
    <w:p w:rsidR="00730D04" w:rsidRDefault="00730D04" w:rsidP="00730D04">
      <w:pPr>
        <w:pStyle w:val="NoSpacing"/>
      </w:pPr>
    </w:p>
    <w:p w:rsidR="00DD6ED4" w:rsidRPr="004179DB" w:rsidRDefault="00730D04" w:rsidP="004179DB">
      <w:r>
        <w:t xml:space="preserve">† </w:t>
      </w:r>
      <w:r w:rsidR="004179DB">
        <w:t xml:space="preserve">for integrating resources, </w:t>
      </w:r>
      <w:r w:rsidRPr="007730B5">
        <w:rPr>
          <w:u w:val="single"/>
        </w:rPr>
        <w:t>also</w:t>
      </w:r>
      <w:r>
        <w:t xml:space="preserve"> </w:t>
      </w:r>
      <w:r w:rsidR="004179DB">
        <w:t xml:space="preserve">record any related WEMI that are PCC Core for monographs as described in the </w:t>
      </w:r>
      <w:r w:rsidRPr="004179DB">
        <w:rPr>
          <w:i/>
          <w:iCs/>
        </w:rPr>
        <w:t>BIBCO Standard Record</w:t>
      </w:r>
      <w:r w:rsidR="0069206E">
        <w:rPr>
          <w:i/>
          <w:iCs/>
        </w:rPr>
        <w:t xml:space="preserve"> </w:t>
      </w:r>
      <w:r w:rsidR="004179DB" w:rsidRPr="004179DB">
        <w:rPr>
          <w:i/>
          <w:iCs/>
        </w:rPr>
        <w:t>(BSR)</w:t>
      </w:r>
      <w:r w:rsidR="00530EFC">
        <w:rPr>
          <w:i/>
          <w:iCs/>
        </w:rPr>
        <w:t xml:space="preserve"> MAP</w:t>
      </w:r>
    </w:p>
    <w:sectPr w:rsidR="00DD6ED4" w:rsidRPr="004179DB" w:rsidSect="00536F50">
      <w:footerReference w:type="default" r:id="rId9"/>
      <w:pgSz w:w="15840" w:h="12240" w:orient="landscape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50" w:rsidRDefault="00536F50" w:rsidP="00536F50">
      <w:pPr>
        <w:spacing w:after="0" w:line="240" w:lineRule="auto"/>
      </w:pPr>
      <w:r>
        <w:separator/>
      </w:r>
    </w:p>
  </w:endnote>
  <w:endnote w:type="continuationSeparator" w:id="0">
    <w:p w:rsidR="00536F50" w:rsidRDefault="00536F50" w:rsidP="0053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6EF" w:rsidRDefault="007236EF" w:rsidP="007236EF">
    <w:pPr>
      <w:pStyle w:val="Footer"/>
      <w:jc w:val="right"/>
    </w:pPr>
    <w:r>
      <w:t>UC Berkeley RDA training</w:t>
    </w:r>
  </w:p>
  <w:p w:rsidR="00536F50" w:rsidRDefault="007236EF" w:rsidP="00536F50">
    <w:pPr>
      <w:pStyle w:val="Footer"/>
      <w:jc w:val="right"/>
      <w:rPr>
        <w:noProof/>
      </w:rPr>
    </w:pPr>
    <w:r>
      <w:t>Page</w:t>
    </w:r>
    <w:r w:rsidR="00536F50">
      <w:t xml:space="preserve"> </w:t>
    </w:r>
    <w:r w:rsidR="00536F50">
      <w:fldChar w:fldCharType="begin"/>
    </w:r>
    <w:r w:rsidR="00536F50">
      <w:instrText xml:space="preserve"> PAGE   \* MERGEFORMAT </w:instrText>
    </w:r>
    <w:r w:rsidR="00536F50">
      <w:fldChar w:fldCharType="separate"/>
    </w:r>
    <w:r w:rsidR="00AB49A0">
      <w:rPr>
        <w:noProof/>
      </w:rPr>
      <w:t>1</w:t>
    </w:r>
    <w:r w:rsidR="00536F5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50" w:rsidRDefault="00536F50" w:rsidP="00536F50">
      <w:pPr>
        <w:spacing w:after="0" w:line="240" w:lineRule="auto"/>
      </w:pPr>
      <w:r>
        <w:separator/>
      </w:r>
    </w:p>
  </w:footnote>
  <w:footnote w:type="continuationSeparator" w:id="0">
    <w:p w:rsidR="00536F50" w:rsidRDefault="00536F50" w:rsidP="00536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65378"/>
    <w:multiLevelType w:val="hybridMultilevel"/>
    <w:tmpl w:val="F6F60822"/>
    <w:lvl w:ilvl="0" w:tplc="737836AC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48"/>
    <w:rsid w:val="00006D7D"/>
    <w:rsid w:val="000555EC"/>
    <w:rsid w:val="0014305E"/>
    <w:rsid w:val="001B6509"/>
    <w:rsid w:val="00211068"/>
    <w:rsid w:val="003D5ACE"/>
    <w:rsid w:val="004179DB"/>
    <w:rsid w:val="004542CB"/>
    <w:rsid w:val="00481548"/>
    <w:rsid w:val="004A202E"/>
    <w:rsid w:val="00530EFC"/>
    <w:rsid w:val="00536F50"/>
    <w:rsid w:val="00605F67"/>
    <w:rsid w:val="0069206E"/>
    <w:rsid w:val="006C3C42"/>
    <w:rsid w:val="007236EF"/>
    <w:rsid w:val="00730D04"/>
    <w:rsid w:val="00772653"/>
    <w:rsid w:val="007730B5"/>
    <w:rsid w:val="007D0F9A"/>
    <w:rsid w:val="007E4082"/>
    <w:rsid w:val="00873450"/>
    <w:rsid w:val="008A6E8B"/>
    <w:rsid w:val="009B2A1F"/>
    <w:rsid w:val="00A339A4"/>
    <w:rsid w:val="00A43203"/>
    <w:rsid w:val="00AB49A0"/>
    <w:rsid w:val="00C30645"/>
    <w:rsid w:val="00C81868"/>
    <w:rsid w:val="00D30EFE"/>
    <w:rsid w:val="00DD6ED4"/>
    <w:rsid w:val="00FC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4">
    <w:name w:val="Calendar 4"/>
    <w:basedOn w:val="TableNormal"/>
    <w:uiPriority w:val="99"/>
    <w:qFormat/>
    <w:rsid w:val="00481548"/>
    <w:pPr>
      <w:snapToGrid w:val="0"/>
      <w:spacing w:after="0" w:line="240" w:lineRule="auto"/>
    </w:pPr>
    <w:rPr>
      <w:b/>
      <w:color w:val="B9B2A5" w:themeColor="background1" w:themeShade="D9"/>
      <w:sz w:val="16"/>
      <w:lang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B9B2A5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B9B2A5" w:themeColor="background1" w:themeShade="D9"/>
        <w:sz w:val="72"/>
      </w:rPr>
    </w:tblStylePr>
    <w:tblStylePr w:type="band1Horz">
      <w:rPr>
        <w:color w:val="B9B2A5" w:themeColor="background1" w:themeShade="D9"/>
        <w:sz w:val="16"/>
      </w:rPr>
    </w:tblStylePr>
    <w:tblStylePr w:type="band2Horz">
      <w:rPr>
        <w:color w:val="B9B2A5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B9B2A5" w:themeColor="background1" w:themeShade="D9"/>
        <w:sz w:val="8"/>
      </w:rPr>
    </w:tblStylePr>
  </w:style>
  <w:style w:type="table" w:styleId="TableGrid">
    <w:name w:val="Table Grid"/>
    <w:basedOn w:val="TableNormal"/>
    <w:uiPriority w:val="59"/>
    <w:rsid w:val="00481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653"/>
    <w:pPr>
      <w:ind w:left="720"/>
      <w:contextualSpacing/>
    </w:pPr>
  </w:style>
  <w:style w:type="paragraph" w:styleId="NoSpacing">
    <w:name w:val="No Spacing"/>
    <w:uiPriority w:val="1"/>
    <w:qFormat/>
    <w:rsid w:val="00730D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F50"/>
  </w:style>
  <w:style w:type="paragraph" w:styleId="Footer">
    <w:name w:val="footer"/>
    <w:basedOn w:val="Normal"/>
    <w:link w:val="FooterChar"/>
    <w:uiPriority w:val="99"/>
    <w:unhideWhenUsed/>
    <w:rsid w:val="0053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4">
    <w:name w:val="Calendar 4"/>
    <w:basedOn w:val="TableNormal"/>
    <w:uiPriority w:val="99"/>
    <w:qFormat/>
    <w:rsid w:val="00481548"/>
    <w:pPr>
      <w:snapToGrid w:val="0"/>
      <w:spacing w:after="0" w:line="240" w:lineRule="auto"/>
    </w:pPr>
    <w:rPr>
      <w:b/>
      <w:color w:val="B9B2A5" w:themeColor="background1" w:themeShade="D9"/>
      <w:sz w:val="16"/>
      <w:lang w:eastAsia="ja-JP"/>
    </w:rPr>
    <w:tblPr>
      <w:tblStyleRow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cPr>
      <w:shd w:val="clear" w:color="auto" w:fill="244061" w:themeFill="accent1" w:themeFillShade="80"/>
    </w:tcPr>
    <w:tblStylePr w:type="firstRow">
      <w:rPr>
        <w:color w:val="B9B2A5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B9B2A5" w:themeColor="background1" w:themeShade="D9"/>
        <w:sz w:val="72"/>
      </w:rPr>
    </w:tblStylePr>
    <w:tblStylePr w:type="band1Horz">
      <w:rPr>
        <w:color w:val="B9B2A5" w:themeColor="background1" w:themeShade="D9"/>
        <w:sz w:val="16"/>
      </w:rPr>
    </w:tblStylePr>
    <w:tblStylePr w:type="band2Horz">
      <w:rPr>
        <w:color w:val="B9B2A5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B9B2A5" w:themeColor="background1" w:themeShade="D9"/>
        <w:sz w:val="8"/>
      </w:rPr>
    </w:tblStylePr>
  </w:style>
  <w:style w:type="table" w:styleId="TableGrid">
    <w:name w:val="Table Grid"/>
    <w:basedOn w:val="TableNormal"/>
    <w:uiPriority w:val="59"/>
    <w:rsid w:val="00481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653"/>
    <w:pPr>
      <w:ind w:left="720"/>
      <w:contextualSpacing/>
    </w:pPr>
  </w:style>
  <w:style w:type="paragraph" w:styleId="NoSpacing">
    <w:name w:val="No Spacing"/>
    <w:uiPriority w:val="1"/>
    <w:qFormat/>
    <w:rsid w:val="00730D0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F50"/>
  </w:style>
  <w:style w:type="paragraph" w:styleId="Footer">
    <w:name w:val="footer"/>
    <w:basedOn w:val="Normal"/>
    <w:link w:val="FooterChar"/>
    <w:uiPriority w:val="99"/>
    <w:unhideWhenUsed/>
    <w:rsid w:val="00536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4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CCC36-7600-4F35-A444-6C8AC367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2014-07-25T21:03:00Z</dcterms:created>
  <dcterms:modified xsi:type="dcterms:W3CDTF">2014-07-25T21:03:00Z</dcterms:modified>
</cp:coreProperties>
</file>